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29948F8" w:rsidR="00754729" w:rsidRPr="005E1E0E" w:rsidRDefault="005B0307"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Wingerworth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2954444"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5B0307">
        <w:rPr>
          <w:rFonts w:ascii="Arial" w:hAnsi="Arial" w:cs="Arial"/>
          <w:sz w:val="20"/>
          <w:szCs w:val="20"/>
        </w:rPr>
        <w:t>Wingerworth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4E0C627" w:rsidR="00E37206" w:rsidRPr="005E1E0E" w:rsidRDefault="005B0307" w:rsidP="00E37206">
      <w:pPr>
        <w:widowControl w:val="0"/>
        <w:spacing w:after="280"/>
        <w:rPr>
          <w:rFonts w:ascii="Arial" w:hAnsi="Arial" w:cs="Arial"/>
          <w:sz w:val="20"/>
          <w:szCs w:val="20"/>
        </w:rPr>
      </w:pPr>
      <w:r>
        <w:rPr>
          <w:rFonts w:ascii="Arial" w:hAnsi="Arial" w:cs="Arial"/>
          <w:sz w:val="20"/>
          <w:szCs w:val="20"/>
        </w:rPr>
        <w:t>Wingerworth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395D5C4" w:rsidR="002C02DF" w:rsidRPr="00A73EFC" w:rsidRDefault="00E22F94" w:rsidP="002C02DF">
      <w:pPr>
        <w:pStyle w:val="nhsd-t-body"/>
        <w:rPr>
          <w:rFonts w:ascii="Arial" w:hAnsi="Arial" w:cs="Arial"/>
          <w:color w:val="000000" w:themeColor="text1"/>
          <w:sz w:val="22"/>
          <w:szCs w:val="22"/>
        </w:rPr>
      </w:pPr>
      <w:r>
        <w:rPr>
          <w:rFonts w:ascii="Arial" w:hAnsi="Arial" w:cs="Arial"/>
          <w:color w:val="000000" w:themeColor="text1"/>
          <w:sz w:val="22"/>
          <w:szCs w:val="22"/>
        </w:rPr>
        <w:t>Wingerworth Medical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3C3E300C" w:rsidR="00E40334" w:rsidRPr="00E40334" w:rsidRDefault="00E40334" w:rsidP="00E40334">
      <w:pPr>
        <w:rPr>
          <w:rFonts w:ascii="Arial" w:hAnsi="Arial" w:cs="Arial"/>
          <w:sz w:val="20"/>
          <w:szCs w:val="20"/>
        </w:rPr>
      </w:pPr>
      <w:r w:rsidRPr="00E40334">
        <w:rPr>
          <w:rFonts w:ascii="Arial" w:hAnsi="Arial" w:cs="Arial"/>
          <w:sz w:val="20"/>
          <w:szCs w:val="20"/>
        </w:rPr>
        <w:t>Sometimes we may provide information about you in an anonymised form. Such information is used analyse population- level heath issues</w:t>
      </w:r>
      <w:r w:rsidR="00E22F94">
        <w:rPr>
          <w:rFonts w:ascii="Arial" w:hAnsi="Arial" w:cs="Arial"/>
          <w:sz w:val="20"/>
          <w:szCs w:val="20"/>
        </w:rPr>
        <w:t xml:space="preserve"> </w:t>
      </w:r>
      <w:r w:rsidRPr="00E40334">
        <w:rPr>
          <w:rFonts w:ascii="Arial" w:hAnsi="Arial" w:cs="Arial"/>
          <w:sz w:val="20"/>
          <w:szCs w:val="20"/>
        </w:rPr>
        <w:t xml:space="preserve">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435B"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39464057"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8D6D3D">
        <w:rPr>
          <w:rFonts w:ascii="Arial" w:hAnsi="Arial" w:cs="Arial"/>
          <w:sz w:val="20"/>
          <w:szCs w:val="20"/>
          <w:shd w:val="clear" w:color="auto" w:fill="FFFFFF"/>
        </w:rPr>
        <w:t>South Hardwick PCN</w:t>
      </w:r>
      <w:r>
        <w:rPr>
          <w:rFonts w:ascii="Arial" w:hAnsi="Arial" w:cs="Arial"/>
          <w:sz w:val="20"/>
          <w:szCs w:val="20"/>
          <w:shd w:val="clear" w:color="auto" w:fill="FFFFFF"/>
        </w:rPr>
        <w:t>.  Other members of the network are:</w:t>
      </w:r>
    </w:p>
    <w:p w14:paraId="30D4C244" w14:textId="55339603" w:rsidR="003607F2"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Limes Medical Centre</w:t>
      </w:r>
    </w:p>
    <w:p w14:paraId="370EC2EA" w14:textId="38067FAA"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The Village Surgery</w:t>
      </w:r>
    </w:p>
    <w:p w14:paraId="6C5C6523" w14:textId="555D5A0A"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Staffa Health</w:t>
      </w:r>
    </w:p>
    <w:p w14:paraId="79542339" w14:textId="3521226F"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Clay Cross Medical Centre</w:t>
      </w:r>
    </w:p>
    <w:p w14:paraId="5332BF9C" w14:textId="73F85FED"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Royal Primary Care</w:t>
      </w:r>
    </w:p>
    <w:p w14:paraId="1A85097A" w14:textId="44A5DFF4"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St Lawrence Road Surgery</w:t>
      </w:r>
    </w:p>
    <w:p w14:paraId="2A8D5C8C" w14:textId="67EF6C37"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North Wingfield Surgery</w:t>
      </w:r>
    </w:p>
    <w:p w14:paraId="67176C52" w14:textId="03C61F27" w:rsidR="008D6D3D" w:rsidRDefault="008D6D3D" w:rsidP="008D6D3D">
      <w:pPr>
        <w:spacing w:after="0"/>
        <w:rPr>
          <w:rFonts w:ascii="Arial" w:hAnsi="Arial" w:cs="Arial"/>
          <w:sz w:val="20"/>
          <w:szCs w:val="20"/>
          <w:shd w:val="clear" w:color="auto" w:fill="FFFFFF"/>
        </w:rPr>
      </w:pPr>
      <w:r>
        <w:rPr>
          <w:rFonts w:ascii="Arial" w:hAnsi="Arial" w:cs="Arial"/>
          <w:sz w:val="20"/>
          <w:szCs w:val="20"/>
          <w:shd w:val="clear" w:color="auto" w:fill="FFFFFF"/>
        </w:rPr>
        <w:t>Wingerworth Medical Centre</w:t>
      </w:r>
    </w:p>
    <w:p w14:paraId="62A5C760" w14:textId="77777777" w:rsidR="008D6D3D" w:rsidRDefault="008D6D3D" w:rsidP="008D6D3D">
      <w:pPr>
        <w:spacing w:after="0"/>
        <w:rPr>
          <w:rFonts w:ascii="Arial" w:hAnsi="Arial" w:cs="Arial"/>
          <w:sz w:val="20"/>
          <w:szCs w:val="20"/>
          <w:shd w:val="clear" w:color="auto" w:fill="FFFFFF"/>
        </w:rPr>
      </w:pP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w:t>
      </w:r>
      <w:r w:rsidRPr="005E1E0E">
        <w:rPr>
          <w:rFonts w:ascii="Arial" w:hAnsi="Arial" w:cs="Arial"/>
          <w:i/>
          <w:sz w:val="20"/>
          <w:szCs w:val="20"/>
        </w:rPr>
        <w:lastRenderedPageBreak/>
        <w:t xml:space="preserve">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320F8C4F"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8D6D3D">
        <w:rPr>
          <w:rFonts w:ascii="Arial" w:hAnsi="Arial" w:cs="Arial"/>
          <w:color w:val="231F20"/>
          <w:sz w:val="20"/>
          <w:szCs w:val="20"/>
        </w:rPr>
        <w:t xml:space="preserve"> 01.11.2022</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1D98134D"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w:t>
      </w:r>
      <w:r w:rsidR="0041435B">
        <w:rPr>
          <w:rFonts w:ascii="Arial" w:hAnsi="Arial" w:cs="Arial"/>
          <w:sz w:val="20"/>
          <w:szCs w:val="20"/>
        </w:rPr>
        <w:t xml:space="preserve"> </w:t>
      </w:r>
      <w:r w:rsidRPr="00E40334">
        <w:rPr>
          <w:rFonts w:ascii="Arial" w:hAnsi="Arial" w:cs="Arial"/>
          <w:sz w:val="20"/>
          <w:szCs w:val="20"/>
        </w:rPr>
        <w:t>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4711B771"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41435B">
        <w:rPr>
          <w:rFonts w:ascii="Arial" w:eastAsia="Times New Roman" w:hAnsi="Arial" w:cs="Arial"/>
          <w:sz w:val="20"/>
          <w:szCs w:val="20"/>
          <w:lang w:eastAsia="en-GB"/>
        </w:rPr>
        <w:t xml:space="preserve">Wingerworth Medical </w:t>
      </w:r>
      <w:proofErr w:type="gramStart"/>
      <w:r w:rsidR="0041435B">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0041435B">
        <w:rPr>
          <w:rFonts w:ascii="Arial" w:eastAsia="Times New Roman" w:hAnsi="Arial" w:cs="Arial"/>
          <w:sz w:val="20"/>
          <w:szCs w:val="20"/>
          <w:lang w:eastAsia="en-GB"/>
        </w:rPr>
        <w:t>Chesterfield Royal Hospital</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2D7F2F"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w:t>
      </w:r>
      <w:r w:rsidR="0041435B">
        <w:rPr>
          <w:rFonts w:ascii="Arial" w:eastAsia="Times New Roman" w:hAnsi="Arial" w:cs="Arial"/>
          <w:color w:val="202A30"/>
          <w:sz w:val="20"/>
          <w:szCs w:val="20"/>
          <w:lang w:eastAsia="en-GB"/>
        </w:rPr>
        <w:t xml:space="preserve"> </w:t>
      </w:r>
      <w:r w:rsidRPr="009347E2">
        <w:rPr>
          <w:rFonts w:ascii="Arial" w:eastAsia="Times New Roman" w:hAnsi="Arial" w:cs="Arial"/>
          <w:color w:val="202A30"/>
          <w:sz w:val="20"/>
          <w:szCs w:val="20"/>
          <w:lang w:eastAsia="en-GB"/>
        </w:rPr>
        <w:t>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1435B"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1435B"/>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0307"/>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D6D3D"/>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22F94"/>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11157</Words>
  <Characters>63595</Characters>
  <Application>Microsoft Office Word</Application>
  <DocSecurity>4</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HOOLE, Jane (WINGERWORTH MEDICAL CENTRE)</cp:lastModifiedBy>
  <cp:revision>2</cp:revision>
  <cp:lastPrinted>2019-06-13T09:46:00Z</cp:lastPrinted>
  <dcterms:created xsi:type="dcterms:W3CDTF">2023-09-12T11:55:00Z</dcterms:created>
  <dcterms:modified xsi:type="dcterms:W3CDTF">2023-09-12T11:55:00Z</dcterms:modified>
</cp:coreProperties>
</file>